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7663" w14:textId="77777777" w:rsidR="00FE067E" w:rsidRPr="005E17DF" w:rsidRDefault="003C6034" w:rsidP="00CC1F3B">
      <w:pPr>
        <w:pStyle w:val="TitlePageOrigin"/>
        <w:rPr>
          <w:color w:val="auto"/>
        </w:rPr>
      </w:pPr>
      <w:r w:rsidRPr="005E17DF">
        <w:rPr>
          <w:caps w:val="0"/>
          <w:color w:val="auto"/>
        </w:rPr>
        <w:t>WEST VIRGINIA LEGISLATURE</w:t>
      </w:r>
    </w:p>
    <w:p w14:paraId="6996930C" w14:textId="1B947601" w:rsidR="00CD36CF" w:rsidRPr="005E17DF" w:rsidRDefault="00CD36CF" w:rsidP="00CC1F3B">
      <w:pPr>
        <w:pStyle w:val="TitlePageSession"/>
        <w:rPr>
          <w:color w:val="auto"/>
        </w:rPr>
      </w:pPr>
      <w:r w:rsidRPr="005E17DF">
        <w:rPr>
          <w:color w:val="auto"/>
        </w:rPr>
        <w:t>20</w:t>
      </w:r>
      <w:r w:rsidR="00EC5E63" w:rsidRPr="005E17DF">
        <w:rPr>
          <w:color w:val="auto"/>
        </w:rPr>
        <w:t>2</w:t>
      </w:r>
      <w:r w:rsidR="00ED4198" w:rsidRPr="005E17DF">
        <w:rPr>
          <w:color w:val="auto"/>
        </w:rPr>
        <w:t>5</w:t>
      </w:r>
      <w:r w:rsidRPr="005E17DF">
        <w:rPr>
          <w:color w:val="auto"/>
        </w:rPr>
        <w:t xml:space="preserve"> </w:t>
      </w:r>
      <w:r w:rsidR="003C6034" w:rsidRPr="005E17DF">
        <w:rPr>
          <w:caps w:val="0"/>
          <w:color w:val="auto"/>
        </w:rPr>
        <w:t>REGULAR SESSION</w:t>
      </w:r>
    </w:p>
    <w:p w14:paraId="50942074" w14:textId="77777777" w:rsidR="00CD36CF" w:rsidRPr="005E17DF" w:rsidRDefault="00D50DE1" w:rsidP="00CC1F3B">
      <w:pPr>
        <w:pStyle w:val="TitlePageBillPrefix"/>
        <w:rPr>
          <w:color w:val="auto"/>
        </w:rPr>
      </w:pPr>
      <w:sdt>
        <w:sdtPr>
          <w:rPr>
            <w:color w:val="auto"/>
          </w:rPr>
          <w:tag w:val="IntroDate"/>
          <w:id w:val="-1236936958"/>
          <w:placeholder>
            <w:docPart w:val="B97EE9305211433A8599DCBB9584615C"/>
          </w:placeholder>
          <w:text/>
        </w:sdtPr>
        <w:sdtEndPr/>
        <w:sdtContent>
          <w:r w:rsidR="00AE48A0" w:rsidRPr="005E17DF">
            <w:rPr>
              <w:color w:val="auto"/>
            </w:rPr>
            <w:t>Introduced</w:t>
          </w:r>
        </w:sdtContent>
      </w:sdt>
    </w:p>
    <w:p w14:paraId="5DADEDF6" w14:textId="7A3787A1" w:rsidR="00CD36CF" w:rsidRPr="005E17DF" w:rsidRDefault="00D50DE1" w:rsidP="00CC1F3B">
      <w:pPr>
        <w:pStyle w:val="BillNumber"/>
        <w:rPr>
          <w:color w:val="auto"/>
        </w:rPr>
      </w:pPr>
      <w:sdt>
        <w:sdtPr>
          <w:rPr>
            <w:color w:val="auto"/>
          </w:rPr>
          <w:tag w:val="Chamber"/>
          <w:id w:val="893011969"/>
          <w:lock w:val="sdtLocked"/>
          <w:placeholder>
            <w:docPart w:val="1B5A32FBA0194EC78374F7C25E9A3574"/>
          </w:placeholder>
          <w:dropDownList>
            <w:listItem w:displayText="House" w:value="House"/>
            <w:listItem w:displayText="Senate" w:value="Senate"/>
          </w:dropDownList>
        </w:sdtPr>
        <w:sdtEndPr/>
        <w:sdtContent>
          <w:r w:rsidR="00ED4198" w:rsidRPr="005E17DF">
            <w:rPr>
              <w:color w:val="auto"/>
            </w:rPr>
            <w:t>Senate</w:t>
          </w:r>
        </w:sdtContent>
      </w:sdt>
      <w:r w:rsidR="00303684" w:rsidRPr="005E17DF">
        <w:rPr>
          <w:color w:val="auto"/>
        </w:rPr>
        <w:t xml:space="preserve"> </w:t>
      </w:r>
      <w:r w:rsidR="00CD36CF" w:rsidRPr="005E17DF">
        <w:rPr>
          <w:color w:val="auto"/>
        </w:rPr>
        <w:t xml:space="preserve">Bill </w:t>
      </w:r>
      <w:sdt>
        <w:sdtPr>
          <w:rPr>
            <w:color w:val="auto"/>
          </w:rPr>
          <w:tag w:val="BNum"/>
          <w:id w:val="1645317809"/>
          <w:lock w:val="sdtLocked"/>
          <w:placeholder>
            <w:docPart w:val="B40BCCECD33F4E2392F30845D539741B"/>
          </w:placeholder>
          <w:text/>
        </w:sdtPr>
        <w:sdtEndPr/>
        <w:sdtContent>
          <w:r w:rsidR="00F24D29">
            <w:rPr>
              <w:color w:val="auto"/>
            </w:rPr>
            <w:t>148</w:t>
          </w:r>
        </w:sdtContent>
      </w:sdt>
    </w:p>
    <w:p w14:paraId="748EDED0" w14:textId="4DA457D9" w:rsidR="00CD36CF" w:rsidRPr="005E17DF" w:rsidRDefault="00CD36CF" w:rsidP="00CC1F3B">
      <w:pPr>
        <w:pStyle w:val="Sponsors"/>
        <w:rPr>
          <w:color w:val="auto"/>
        </w:rPr>
      </w:pPr>
      <w:r w:rsidRPr="005E17DF">
        <w:rPr>
          <w:color w:val="auto"/>
        </w:rPr>
        <w:t xml:space="preserve">By </w:t>
      </w:r>
      <w:sdt>
        <w:sdtPr>
          <w:rPr>
            <w:color w:val="auto"/>
          </w:rPr>
          <w:tag w:val="Sponsors"/>
          <w:id w:val="1589585889"/>
          <w:placeholder>
            <w:docPart w:val="DD11ED5925FA4D5384E9B0AB83656666"/>
          </w:placeholder>
          <w:text w:multiLine="1"/>
        </w:sdtPr>
        <w:sdtEndPr/>
        <w:sdtContent>
          <w:r w:rsidR="00ED4198" w:rsidRPr="005E17DF">
            <w:rPr>
              <w:color w:val="auto"/>
            </w:rPr>
            <w:t>Senator Weld</w:t>
          </w:r>
        </w:sdtContent>
      </w:sdt>
    </w:p>
    <w:p w14:paraId="2806D9B6" w14:textId="7FB2E2C0" w:rsidR="00E831B3" w:rsidRPr="005E17DF" w:rsidRDefault="00CD36CF" w:rsidP="00CC1F3B">
      <w:pPr>
        <w:pStyle w:val="References"/>
        <w:rPr>
          <w:color w:val="auto"/>
        </w:rPr>
      </w:pPr>
      <w:r w:rsidRPr="005E17DF">
        <w:rPr>
          <w:color w:val="auto"/>
        </w:rPr>
        <w:t>[</w:t>
      </w:r>
      <w:sdt>
        <w:sdtPr>
          <w:rPr>
            <w:color w:val="auto"/>
          </w:rPr>
          <w:tag w:val="References"/>
          <w:id w:val="-1043047873"/>
          <w:placeholder>
            <w:docPart w:val="17B1EA269A7C427B9562F3C53D3BE64E"/>
          </w:placeholder>
          <w:text w:multiLine="1"/>
        </w:sdtPr>
        <w:sdtEndPr/>
        <w:sdtContent>
          <w:r w:rsidR="00F24D29" w:rsidRPr="005E17DF">
            <w:rPr>
              <w:color w:val="auto"/>
            </w:rPr>
            <w:t xml:space="preserve">Introduced </w:t>
          </w:r>
          <w:r w:rsidR="00F24D29" w:rsidRPr="00CD0E23">
            <w:rPr>
              <w:color w:val="auto"/>
            </w:rPr>
            <w:t>February 12, 2025</w:t>
          </w:r>
          <w:r w:rsidR="00F24D29" w:rsidRPr="005E17DF">
            <w:rPr>
              <w:color w:val="auto"/>
            </w:rPr>
            <w:t>; referred</w:t>
          </w:r>
          <w:r w:rsidR="00F24D29" w:rsidRPr="005E17DF">
            <w:rPr>
              <w:color w:val="auto"/>
            </w:rPr>
            <w:br/>
            <w:t xml:space="preserve">to the Committee on </w:t>
          </w:r>
          <w:r w:rsidR="00D50DE1">
            <w:rPr>
              <w:color w:val="auto"/>
            </w:rPr>
            <w:t>Energy, Industry, and Mining; and then to the Committee on Economic Development</w:t>
          </w:r>
        </w:sdtContent>
      </w:sdt>
      <w:r w:rsidRPr="005E17DF">
        <w:rPr>
          <w:color w:val="auto"/>
        </w:rPr>
        <w:t>]</w:t>
      </w:r>
    </w:p>
    <w:p w14:paraId="29DAD03E" w14:textId="2D99ACEB" w:rsidR="00303684" w:rsidRPr="005E17DF" w:rsidRDefault="0000526A" w:rsidP="00CC1F3B">
      <w:pPr>
        <w:pStyle w:val="TitleSection"/>
        <w:rPr>
          <w:color w:val="auto"/>
        </w:rPr>
      </w:pPr>
      <w:r w:rsidRPr="005E17DF">
        <w:rPr>
          <w:color w:val="auto"/>
        </w:rPr>
        <w:lastRenderedPageBreak/>
        <w:t>A BILL</w:t>
      </w:r>
      <w:r w:rsidR="00ED4198" w:rsidRPr="005E17DF">
        <w:rPr>
          <w:color w:val="auto"/>
        </w:rPr>
        <w:t xml:space="preserve"> to amend the Code of West Virginia, 1931, as amended, by adding a new section</w:t>
      </w:r>
      <w:r w:rsidR="00F24D29">
        <w:rPr>
          <w:color w:val="auto"/>
        </w:rPr>
        <w:t>,</w:t>
      </w:r>
      <w:r w:rsidR="00ED4198" w:rsidRPr="005E17DF">
        <w:rPr>
          <w:color w:val="auto"/>
        </w:rPr>
        <w:t xml:space="preserve"> designated </w:t>
      </w:r>
      <w:r w:rsidR="00ED4198" w:rsidRPr="005E17DF">
        <w:rPr>
          <w:rFonts w:cs="Arial"/>
          <w:color w:val="auto"/>
        </w:rPr>
        <w:t>§</w:t>
      </w:r>
      <w:r w:rsidR="00ED4198" w:rsidRPr="005E17DF">
        <w:rPr>
          <w:color w:val="auto"/>
        </w:rPr>
        <w:t xml:space="preserve">24-2-1s, relating to the </w:t>
      </w:r>
      <w:r w:rsidR="00ED4198" w:rsidRPr="005E17DF">
        <w:rPr>
          <w:rFonts w:eastAsia="Times New Roman" w:cs="Arial"/>
          <w:color w:val="auto"/>
        </w:rPr>
        <w:t xml:space="preserve">electrical needs of the premises of the United States </w:t>
      </w:r>
      <w:r w:rsidR="00F24D29">
        <w:rPr>
          <w:rFonts w:eastAsia="Times New Roman" w:cs="Arial"/>
          <w:color w:val="auto"/>
        </w:rPr>
        <w:t>a</w:t>
      </w:r>
      <w:r w:rsidR="00ED4198" w:rsidRPr="005E17DF">
        <w:rPr>
          <w:rFonts w:eastAsia="Times New Roman" w:cs="Arial"/>
          <w:color w:val="auto"/>
        </w:rPr>
        <w:t xml:space="preserve">rmed </w:t>
      </w:r>
      <w:r w:rsidR="00F24D29">
        <w:rPr>
          <w:rFonts w:eastAsia="Times New Roman" w:cs="Arial"/>
          <w:color w:val="auto"/>
        </w:rPr>
        <w:t>f</w:t>
      </w:r>
      <w:r w:rsidR="00ED4198" w:rsidRPr="005E17DF">
        <w:rPr>
          <w:rFonts w:eastAsia="Times New Roman" w:cs="Arial"/>
          <w:color w:val="auto"/>
        </w:rPr>
        <w:t>orces or the West Virginia National Guard; providing that</w:t>
      </w:r>
      <w:r w:rsidR="00ED4198" w:rsidRPr="005E17DF">
        <w:rPr>
          <w:color w:val="auto"/>
        </w:rPr>
        <w:t xml:space="preserve"> the provision of electricity from a certified high impact industrial business development district to meet the needs of the premises of the United States </w:t>
      </w:r>
      <w:r w:rsidR="00F24D29">
        <w:rPr>
          <w:color w:val="auto"/>
        </w:rPr>
        <w:t>a</w:t>
      </w:r>
      <w:r w:rsidR="00ED4198" w:rsidRPr="005E17DF">
        <w:rPr>
          <w:color w:val="auto"/>
        </w:rPr>
        <w:t xml:space="preserve">rmed </w:t>
      </w:r>
      <w:r w:rsidR="00F24D29">
        <w:rPr>
          <w:color w:val="auto"/>
        </w:rPr>
        <w:t>f</w:t>
      </w:r>
      <w:r w:rsidR="00ED4198" w:rsidRPr="005E17DF">
        <w:rPr>
          <w:color w:val="auto"/>
        </w:rPr>
        <w:t xml:space="preserve">orces or the West Virginia National Guard does not constitute a public service; and providing exemptions from the limitations on power purchase agreements or net metering and interconnections standards as provided in code for a certified high impact industrial business development district which enters into a power purchase agreement with the United States </w:t>
      </w:r>
      <w:r w:rsidR="00F24D29">
        <w:rPr>
          <w:color w:val="auto"/>
        </w:rPr>
        <w:t>a</w:t>
      </w:r>
      <w:r w:rsidR="00ED4198" w:rsidRPr="005E17DF">
        <w:rPr>
          <w:color w:val="auto"/>
        </w:rPr>
        <w:t xml:space="preserve">rmed </w:t>
      </w:r>
      <w:r w:rsidR="00F24D29">
        <w:rPr>
          <w:color w:val="auto"/>
        </w:rPr>
        <w:t>f</w:t>
      </w:r>
      <w:r w:rsidR="00ED4198" w:rsidRPr="005E17DF">
        <w:rPr>
          <w:color w:val="auto"/>
        </w:rPr>
        <w:t>orces or the West Virginia National Guard to provide electricity only to meet the needs of its premises.</w:t>
      </w:r>
    </w:p>
    <w:p w14:paraId="4A73AC0C" w14:textId="77777777" w:rsidR="00303684" w:rsidRPr="005E17DF" w:rsidRDefault="00303684" w:rsidP="00CC1F3B">
      <w:pPr>
        <w:pStyle w:val="EnactingClause"/>
        <w:rPr>
          <w:color w:val="auto"/>
        </w:rPr>
      </w:pPr>
      <w:r w:rsidRPr="005E17DF">
        <w:rPr>
          <w:color w:val="auto"/>
        </w:rPr>
        <w:t>Be it enacted by the Legislature of West Virginia:</w:t>
      </w:r>
    </w:p>
    <w:p w14:paraId="529C13D0" w14:textId="77777777" w:rsidR="003C6034" w:rsidRPr="005E17DF" w:rsidRDefault="003C6034" w:rsidP="00CC1F3B">
      <w:pPr>
        <w:pStyle w:val="EnactingClause"/>
        <w:rPr>
          <w:color w:val="auto"/>
        </w:rPr>
        <w:sectPr w:rsidR="003C6034" w:rsidRPr="005E17DF" w:rsidSect="00ED419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9F03974" w14:textId="77777777" w:rsidR="00ED4198" w:rsidRPr="005E17DF" w:rsidRDefault="00ED4198" w:rsidP="00ED4198">
      <w:pPr>
        <w:pStyle w:val="ArticleHeading"/>
        <w:rPr>
          <w:color w:val="auto"/>
        </w:rPr>
        <w:sectPr w:rsidR="00ED4198" w:rsidRPr="005E17DF" w:rsidSect="00ED4198">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lnNumType w:countBy="1" w:restart="continuous"/>
          <w:pgNumType w:start="0"/>
          <w:cols w:space="720"/>
          <w:titlePg/>
          <w:docGrid w:linePitch="360"/>
        </w:sectPr>
      </w:pPr>
      <w:r w:rsidRPr="005E17DF">
        <w:rPr>
          <w:color w:val="auto"/>
        </w:rPr>
        <w:t>ARTICLE 2. POWERS AND DUTIES OF PUBLIC SERVICE COMMISSION.</w:t>
      </w:r>
    </w:p>
    <w:p w14:paraId="55A695E4" w14:textId="754C98F8" w:rsidR="00ED4198" w:rsidRPr="005E17DF" w:rsidRDefault="00ED4198" w:rsidP="00ED4198">
      <w:pPr>
        <w:suppressLineNumbers/>
        <w:ind w:left="720" w:hanging="720"/>
        <w:jc w:val="both"/>
        <w:outlineLvl w:val="3"/>
        <w:rPr>
          <w:rFonts w:cs="Arial"/>
          <w:b/>
          <w:color w:val="auto"/>
          <w:u w:val="single"/>
        </w:rPr>
        <w:sectPr w:rsidR="00ED4198" w:rsidRPr="005E17DF" w:rsidSect="00ED4198">
          <w:type w:val="continuous"/>
          <w:pgSz w:w="12240" w:h="15840" w:code="1"/>
          <w:pgMar w:top="1440" w:right="1440" w:bottom="1440" w:left="1440" w:header="720" w:footer="720" w:gutter="0"/>
          <w:lnNumType w:countBy="1" w:restart="continuous"/>
          <w:pgNumType w:start="0"/>
          <w:cols w:space="720"/>
          <w:titlePg/>
          <w:docGrid w:linePitch="360"/>
        </w:sectPr>
      </w:pPr>
      <w:r w:rsidRPr="005E17DF">
        <w:rPr>
          <w:rFonts w:cs="Arial"/>
          <w:b/>
          <w:color w:val="auto"/>
          <w:u w:val="single"/>
        </w:rPr>
        <w:t>§24-2-1s. Jurisdiction over the premises of the United States Armed Forces or West Virginia National Guard.</w:t>
      </w:r>
    </w:p>
    <w:p w14:paraId="5057DE83" w14:textId="0A116C13" w:rsidR="00ED4198" w:rsidRPr="005E17DF" w:rsidRDefault="00ED4198" w:rsidP="00ED4198">
      <w:pPr>
        <w:ind w:firstLine="750"/>
        <w:jc w:val="both"/>
        <w:outlineLvl w:val="4"/>
        <w:rPr>
          <w:rFonts w:cs="Arial"/>
          <w:color w:val="auto"/>
          <w:u w:val="single"/>
        </w:rPr>
        <w:sectPr w:rsidR="00ED4198" w:rsidRPr="005E17DF" w:rsidSect="00ED4198">
          <w:type w:val="continuous"/>
          <w:pgSz w:w="12240" w:h="15840" w:code="1"/>
          <w:pgMar w:top="1440" w:right="1440" w:bottom="1440" w:left="1440" w:header="720" w:footer="720" w:gutter="0"/>
          <w:lnNumType w:countBy="1" w:restart="newSection"/>
          <w:cols w:space="720"/>
          <w:titlePg/>
          <w:docGrid w:linePitch="360"/>
        </w:sectPr>
      </w:pPr>
      <w:r w:rsidRPr="005E17DF">
        <w:rPr>
          <w:rFonts w:eastAsia="Calibri" w:cs="Arial"/>
          <w:color w:val="auto"/>
        </w:rPr>
        <w:t>(</w:t>
      </w:r>
      <w:r w:rsidRPr="005E17DF">
        <w:rPr>
          <w:rFonts w:eastAsia="Calibri" w:cs="Arial"/>
          <w:color w:val="auto"/>
          <w:u w:val="single"/>
        </w:rPr>
        <w:t xml:space="preserve">a) </w:t>
      </w:r>
      <w:r w:rsidRPr="005E17DF">
        <w:rPr>
          <w:rFonts w:cs="Arial"/>
          <w:color w:val="auto"/>
          <w:u w:val="single"/>
        </w:rPr>
        <w:t>To encourage the development of energy infrastructure and strategic resources that will ensure the continuity of governmental operations in situations of emergency, the provision of electricity from a high impact industrial business development district, as certified pursuant to §5B-2-21(b), to meet only the electrical needs of the premises of the United States Armed Forces or the West Virginia National Guard shall not constitute a public service under §24-2-1 effective July 1, 2025.</w:t>
      </w:r>
    </w:p>
    <w:p w14:paraId="48B0E908" w14:textId="1F5F8BEF" w:rsidR="008736AA" w:rsidRPr="005E17DF" w:rsidRDefault="00ED4198" w:rsidP="00ED4198">
      <w:pPr>
        <w:pStyle w:val="SectionBody"/>
        <w:rPr>
          <w:color w:val="auto"/>
        </w:rPr>
      </w:pPr>
      <w:r w:rsidRPr="005E17DF">
        <w:rPr>
          <w:rFonts w:cs="Arial"/>
          <w:color w:val="auto"/>
          <w:u w:val="single"/>
        </w:rPr>
        <w:t>(b) The electrical output of any certified high impact industrial business development district to the premises of the United States Armed Forces or the West Virginia National Guard, which is subject to a power purchase agreement, shall not be subject to any limitations on power purchase agreements or the net metering and interconnection standards as set forth in §24-2F-8</w:t>
      </w:r>
      <w:r w:rsidRPr="005E17DF">
        <w:rPr>
          <w:color w:val="auto"/>
          <w:u w:val="single"/>
        </w:rPr>
        <w:t>.</w:t>
      </w:r>
    </w:p>
    <w:p w14:paraId="45E8A2E9" w14:textId="77777777" w:rsidR="00C33014" w:rsidRPr="005E17DF" w:rsidRDefault="00C33014" w:rsidP="00CC1F3B">
      <w:pPr>
        <w:pStyle w:val="Note"/>
        <w:rPr>
          <w:color w:val="auto"/>
        </w:rPr>
      </w:pPr>
    </w:p>
    <w:p w14:paraId="08BE97AB" w14:textId="2DF74D75" w:rsidR="006865E9" w:rsidRPr="005E17DF" w:rsidRDefault="00CF1DCA" w:rsidP="00CC1F3B">
      <w:pPr>
        <w:pStyle w:val="Note"/>
        <w:rPr>
          <w:color w:val="auto"/>
        </w:rPr>
      </w:pPr>
      <w:r w:rsidRPr="005E17DF">
        <w:rPr>
          <w:color w:val="auto"/>
        </w:rPr>
        <w:lastRenderedPageBreak/>
        <w:t xml:space="preserve">NOTE: </w:t>
      </w:r>
      <w:r w:rsidR="00ED4198" w:rsidRPr="005E17DF">
        <w:rPr>
          <w:color w:val="auto"/>
        </w:rPr>
        <w:t xml:space="preserve">The purpose of this bill is to clarify that the premises of the United States Armed Forces or the West Virginia National Guard are not a public service for purposes of the jurisdiction of the West Virginia Public Service Commissioner when receiving electricity from a certified high impact industrial business development district to meet only the electrical needs of the premises of the United States Armed Forces or the West Virginia National Guard.  </w:t>
      </w:r>
    </w:p>
    <w:p w14:paraId="12CD387E" w14:textId="77777777" w:rsidR="006865E9" w:rsidRPr="005E17DF" w:rsidRDefault="00AE48A0" w:rsidP="00CC1F3B">
      <w:pPr>
        <w:pStyle w:val="Note"/>
        <w:rPr>
          <w:color w:val="auto"/>
        </w:rPr>
      </w:pPr>
      <w:r w:rsidRPr="005E17DF">
        <w:rPr>
          <w:color w:val="auto"/>
        </w:rPr>
        <w:t>Strike-throughs indicate language that would be stricken from a heading or the present law and underscoring indicates new language that would be added.</w:t>
      </w:r>
    </w:p>
    <w:sectPr w:rsidR="006865E9" w:rsidRPr="005E17DF" w:rsidSect="00ED4198">
      <w:type w:val="continuous"/>
      <w:pgSz w:w="12240" w:h="15840" w:code="1"/>
      <w:pgMar w:top="1440" w:right="1440" w:bottom="1440" w:left="144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F44D" w14:textId="77777777" w:rsidR="00ED4198" w:rsidRPr="00B844FE" w:rsidRDefault="00ED4198" w:rsidP="00B844FE">
      <w:r>
        <w:separator/>
      </w:r>
    </w:p>
  </w:endnote>
  <w:endnote w:type="continuationSeparator" w:id="0">
    <w:p w14:paraId="37BB60CF" w14:textId="77777777" w:rsidR="00ED4198" w:rsidRPr="00B844FE" w:rsidRDefault="00ED41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8DA0A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58E2E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6E8A3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734E" w14:textId="77777777" w:rsidR="00ED4198" w:rsidRDefault="00ED4198"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2968A1" w14:textId="77777777" w:rsidR="00ED4198" w:rsidRPr="000D2453" w:rsidRDefault="00ED4198" w:rsidP="000D24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453107"/>
      <w:docPartObj>
        <w:docPartGallery w:val="Page Numbers (Bottom of Page)"/>
        <w:docPartUnique/>
      </w:docPartObj>
    </w:sdtPr>
    <w:sdtEndPr>
      <w:rPr>
        <w:noProof/>
      </w:rPr>
    </w:sdtEndPr>
    <w:sdtContent>
      <w:p w14:paraId="72180CED" w14:textId="2DD9BC31" w:rsidR="00ED4198" w:rsidRDefault="00ED41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CC08F2" w14:textId="77777777" w:rsidR="00ED4198" w:rsidRDefault="00ED4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E42E" w14:textId="77777777" w:rsidR="00ED4198" w:rsidRPr="00B844FE" w:rsidRDefault="00ED4198" w:rsidP="00B844FE">
      <w:r>
        <w:separator/>
      </w:r>
    </w:p>
  </w:footnote>
  <w:footnote w:type="continuationSeparator" w:id="0">
    <w:p w14:paraId="480B075A" w14:textId="77777777" w:rsidR="00ED4198" w:rsidRPr="00B844FE" w:rsidRDefault="00ED41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5C23" w14:textId="77777777" w:rsidR="002A0269" w:rsidRPr="00B844FE" w:rsidRDefault="00D50DE1">
    <w:pPr>
      <w:pStyle w:val="Header"/>
    </w:pPr>
    <w:sdt>
      <w:sdtPr>
        <w:id w:val="-684364211"/>
        <w:placeholder>
          <w:docPart w:val="1B5A32FBA0194EC78374F7C25E9A357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B5A32FBA0194EC78374F7C25E9A357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4858" w14:textId="61855F6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D4198">
          <w:rPr>
            <w:sz w:val="22"/>
            <w:szCs w:val="22"/>
          </w:rPr>
          <w:t>SB</w:t>
        </w:r>
      </w:sdtContent>
    </w:sdt>
    <w:r w:rsidR="007A5259" w:rsidRPr="00686E9A">
      <w:rPr>
        <w:sz w:val="22"/>
        <w:szCs w:val="22"/>
      </w:rPr>
      <w:t xml:space="preserve"> </w:t>
    </w:r>
    <w:r w:rsidR="00F24D29">
      <w:rPr>
        <w:sz w:val="22"/>
        <w:szCs w:val="22"/>
      </w:rPr>
      <w:t>148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D4198">
          <w:rPr>
            <w:sz w:val="22"/>
            <w:szCs w:val="22"/>
          </w:rPr>
          <w:t>2025R1545</w:t>
        </w:r>
      </w:sdtContent>
    </w:sdt>
  </w:p>
  <w:p w14:paraId="45972E3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21F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46A3" w14:textId="77777777" w:rsidR="00ED4198" w:rsidRPr="000D2453" w:rsidRDefault="00ED4198" w:rsidP="000D2453">
    <w:pPr>
      <w:pStyle w:val="Header"/>
    </w:pPr>
    <w:r>
      <w:t>CS for SB 223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EE24" w14:textId="102A91C1" w:rsidR="00ED4198" w:rsidRPr="000D2453" w:rsidRDefault="00ED4198" w:rsidP="000D2453">
    <w:pPr>
      <w:pStyle w:val="Header"/>
    </w:pPr>
    <w:r>
      <w:t>Intr SB</w:t>
    </w:r>
    <w:r>
      <w:tab/>
    </w:r>
    <w:r>
      <w:tab/>
      <w:t>2025R1545</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98"/>
    <w:rsid w:val="0000526A"/>
    <w:rsid w:val="000573A9"/>
    <w:rsid w:val="00085D22"/>
    <w:rsid w:val="00093AB0"/>
    <w:rsid w:val="000B1054"/>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E17DF"/>
    <w:rsid w:val="006369EB"/>
    <w:rsid w:val="00637E73"/>
    <w:rsid w:val="006865E9"/>
    <w:rsid w:val="00686E9A"/>
    <w:rsid w:val="00691F3E"/>
    <w:rsid w:val="00694BFB"/>
    <w:rsid w:val="006A106B"/>
    <w:rsid w:val="006C523D"/>
    <w:rsid w:val="006D4036"/>
    <w:rsid w:val="007A5259"/>
    <w:rsid w:val="007A7081"/>
    <w:rsid w:val="007D55B9"/>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0DE1"/>
    <w:rsid w:val="00D579FC"/>
    <w:rsid w:val="00D81C16"/>
    <w:rsid w:val="00DE526B"/>
    <w:rsid w:val="00DF199D"/>
    <w:rsid w:val="00E01542"/>
    <w:rsid w:val="00E365F1"/>
    <w:rsid w:val="00E62F48"/>
    <w:rsid w:val="00E831B3"/>
    <w:rsid w:val="00E95FBC"/>
    <w:rsid w:val="00EC5E63"/>
    <w:rsid w:val="00ED4198"/>
    <w:rsid w:val="00EE49CA"/>
    <w:rsid w:val="00EE70CB"/>
    <w:rsid w:val="00F24D2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1F433"/>
  <w15:chartTrackingRefBased/>
  <w15:docId w15:val="{9EA85CF5-63C3-4B2B-B983-C748A5B1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D4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D4198"/>
    <w:rPr>
      <w:rFonts w:eastAsia="Calibri"/>
      <w:color w:val="000000"/>
    </w:rPr>
  </w:style>
  <w:style w:type="character" w:customStyle="1" w:styleId="ArticleHeadingChar">
    <w:name w:val="Article Heading Char"/>
    <w:link w:val="ArticleHeading"/>
    <w:rsid w:val="00ED4198"/>
    <w:rPr>
      <w:rFonts w:eastAsia="Calibri"/>
      <w:b/>
      <w:caps/>
      <w:color w:val="000000"/>
      <w:sz w:val="24"/>
    </w:rPr>
  </w:style>
  <w:style w:type="character" w:styleId="PageNumber">
    <w:name w:val="page number"/>
    <w:basedOn w:val="DefaultParagraphFont"/>
    <w:uiPriority w:val="99"/>
    <w:semiHidden/>
    <w:locked/>
    <w:rsid w:val="00ED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7EE9305211433A8599DCBB9584615C"/>
        <w:category>
          <w:name w:val="General"/>
          <w:gallery w:val="placeholder"/>
        </w:category>
        <w:types>
          <w:type w:val="bbPlcHdr"/>
        </w:types>
        <w:behaviors>
          <w:behavior w:val="content"/>
        </w:behaviors>
        <w:guid w:val="{69192D8A-6A3C-40B1-8E81-DC2EABE2D1FF}"/>
      </w:docPartPr>
      <w:docPartBody>
        <w:p w:rsidR="00785511" w:rsidRDefault="00785511">
          <w:pPr>
            <w:pStyle w:val="B97EE9305211433A8599DCBB9584615C"/>
          </w:pPr>
          <w:r w:rsidRPr="00B844FE">
            <w:t>Prefix Text</w:t>
          </w:r>
        </w:p>
      </w:docPartBody>
    </w:docPart>
    <w:docPart>
      <w:docPartPr>
        <w:name w:val="1B5A32FBA0194EC78374F7C25E9A3574"/>
        <w:category>
          <w:name w:val="General"/>
          <w:gallery w:val="placeholder"/>
        </w:category>
        <w:types>
          <w:type w:val="bbPlcHdr"/>
        </w:types>
        <w:behaviors>
          <w:behavior w:val="content"/>
        </w:behaviors>
        <w:guid w:val="{A27AA884-DBE2-491C-A89E-6C655CB7334C}"/>
      </w:docPartPr>
      <w:docPartBody>
        <w:p w:rsidR="00785511" w:rsidRDefault="00785511">
          <w:pPr>
            <w:pStyle w:val="1B5A32FBA0194EC78374F7C25E9A3574"/>
          </w:pPr>
          <w:r w:rsidRPr="00B844FE">
            <w:t>[Type here]</w:t>
          </w:r>
        </w:p>
      </w:docPartBody>
    </w:docPart>
    <w:docPart>
      <w:docPartPr>
        <w:name w:val="B40BCCECD33F4E2392F30845D539741B"/>
        <w:category>
          <w:name w:val="General"/>
          <w:gallery w:val="placeholder"/>
        </w:category>
        <w:types>
          <w:type w:val="bbPlcHdr"/>
        </w:types>
        <w:behaviors>
          <w:behavior w:val="content"/>
        </w:behaviors>
        <w:guid w:val="{FE1BBA52-FC15-4357-AA9F-6115D6A1328E}"/>
      </w:docPartPr>
      <w:docPartBody>
        <w:p w:rsidR="00785511" w:rsidRDefault="00785511">
          <w:pPr>
            <w:pStyle w:val="B40BCCECD33F4E2392F30845D539741B"/>
          </w:pPr>
          <w:r w:rsidRPr="00B844FE">
            <w:t>Number</w:t>
          </w:r>
        </w:p>
      </w:docPartBody>
    </w:docPart>
    <w:docPart>
      <w:docPartPr>
        <w:name w:val="DD11ED5925FA4D5384E9B0AB83656666"/>
        <w:category>
          <w:name w:val="General"/>
          <w:gallery w:val="placeholder"/>
        </w:category>
        <w:types>
          <w:type w:val="bbPlcHdr"/>
        </w:types>
        <w:behaviors>
          <w:behavior w:val="content"/>
        </w:behaviors>
        <w:guid w:val="{49E4441B-7D11-42FE-ADF8-E687913CE11A}"/>
      </w:docPartPr>
      <w:docPartBody>
        <w:p w:rsidR="00785511" w:rsidRDefault="00785511">
          <w:pPr>
            <w:pStyle w:val="DD11ED5925FA4D5384E9B0AB83656666"/>
          </w:pPr>
          <w:r w:rsidRPr="00B844FE">
            <w:t>Enter Sponsors Here</w:t>
          </w:r>
        </w:p>
      </w:docPartBody>
    </w:docPart>
    <w:docPart>
      <w:docPartPr>
        <w:name w:val="17B1EA269A7C427B9562F3C53D3BE64E"/>
        <w:category>
          <w:name w:val="General"/>
          <w:gallery w:val="placeholder"/>
        </w:category>
        <w:types>
          <w:type w:val="bbPlcHdr"/>
        </w:types>
        <w:behaviors>
          <w:behavior w:val="content"/>
        </w:behaviors>
        <w:guid w:val="{00827543-FF34-4C77-A6CD-0E86E1E6143F}"/>
      </w:docPartPr>
      <w:docPartBody>
        <w:p w:rsidR="00785511" w:rsidRDefault="00785511">
          <w:pPr>
            <w:pStyle w:val="17B1EA269A7C427B9562F3C53D3BE64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11"/>
    <w:rsid w:val="000B1054"/>
    <w:rsid w:val="0078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7EE9305211433A8599DCBB9584615C">
    <w:name w:val="B97EE9305211433A8599DCBB9584615C"/>
  </w:style>
  <w:style w:type="paragraph" w:customStyle="1" w:styleId="1B5A32FBA0194EC78374F7C25E9A3574">
    <w:name w:val="1B5A32FBA0194EC78374F7C25E9A3574"/>
  </w:style>
  <w:style w:type="paragraph" w:customStyle="1" w:styleId="B40BCCECD33F4E2392F30845D539741B">
    <w:name w:val="B40BCCECD33F4E2392F30845D539741B"/>
  </w:style>
  <w:style w:type="paragraph" w:customStyle="1" w:styleId="DD11ED5925FA4D5384E9B0AB83656666">
    <w:name w:val="DD11ED5925FA4D5384E9B0AB83656666"/>
  </w:style>
  <w:style w:type="character" w:styleId="PlaceholderText">
    <w:name w:val="Placeholder Text"/>
    <w:basedOn w:val="DefaultParagraphFont"/>
    <w:uiPriority w:val="99"/>
    <w:semiHidden/>
    <w:rPr>
      <w:color w:val="808080"/>
    </w:rPr>
  </w:style>
  <w:style w:type="paragraph" w:customStyle="1" w:styleId="17B1EA269A7C427B9562F3C53D3BE64E">
    <w:name w:val="17B1EA269A7C427B9562F3C53D3BE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3</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6</cp:revision>
  <dcterms:created xsi:type="dcterms:W3CDTF">2024-10-10T18:19:00Z</dcterms:created>
  <dcterms:modified xsi:type="dcterms:W3CDTF">2025-02-10T19:41:00Z</dcterms:modified>
</cp:coreProperties>
</file>